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05ECC">
      <w:pPr>
        <w:tabs>
          <w:tab w:val="left" w:pos="7371"/>
          <w:tab w:val="left" w:pos="7513"/>
        </w:tabs>
        <w:overflowPunct w:val="0"/>
        <w:spacing w:line="600" w:lineRule="exact"/>
        <w:rPr>
          <w:rFonts w:hint="eastAsia" w:ascii="黑体" w:hAnsi="黑体" w:eastAsia="黑体"/>
          <w:color w:val="000000"/>
          <w:sz w:val="31"/>
          <w:szCs w:val="31"/>
        </w:rPr>
      </w:pPr>
      <w:r>
        <w:rPr>
          <w:rFonts w:hint="eastAsia" w:ascii="黑体" w:hAnsi="黑体" w:eastAsia="黑体"/>
          <w:color w:val="000000"/>
          <w:sz w:val="31"/>
          <w:szCs w:val="31"/>
        </w:rPr>
        <w:t>附件</w:t>
      </w:r>
      <w:r>
        <w:rPr>
          <w:rFonts w:eastAsia="黑体"/>
          <w:color w:val="000000"/>
          <w:sz w:val="31"/>
          <w:szCs w:val="31"/>
        </w:rPr>
        <w:t>2</w:t>
      </w:r>
    </w:p>
    <w:p w14:paraId="314B0D30">
      <w:pPr>
        <w:tabs>
          <w:tab w:val="left" w:pos="7371"/>
          <w:tab w:val="left" w:pos="7513"/>
        </w:tabs>
        <w:overflowPunct w:val="0"/>
        <w:spacing w:line="600" w:lineRule="exact"/>
        <w:rPr>
          <w:rFonts w:eastAsia="仿宋_GB2312"/>
          <w:color w:val="000000"/>
          <w:sz w:val="31"/>
          <w:szCs w:val="31"/>
        </w:rPr>
      </w:pPr>
    </w:p>
    <w:p w14:paraId="68149901">
      <w:pPr>
        <w:tabs>
          <w:tab w:val="left" w:pos="7371"/>
          <w:tab w:val="left" w:pos="7513"/>
        </w:tabs>
        <w:overflowPunct w:val="0"/>
        <w:spacing w:line="600" w:lineRule="exact"/>
        <w:rPr>
          <w:rFonts w:eastAsia="仿宋_GB2312"/>
          <w:color w:val="000000"/>
          <w:sz w:val="31"/>
          <w:szCs w:val="31"/>
        </w:rPr>
      </w:pPr>
    </w:p>
    <w:p w14:paraId="3A5EC8D2">
      <w:pPr>
        <w:tabs>
          <w:tab w:val="left" w:pos="7371"/>
          <w:tab w:val="left" w:pos="7513"/>
        </w:tabs>
        <w:overflowPunct w:val="0"/>
        <w:spacing w:line="600" w:lineRule="exact"/>
        <w:rPr>
          <w:rFonts w:eastAsia="仿宋_GB2312"/>
          <w:color w:val="000000"/>
          <w:sz w:val="31"/>
          <w:szCs w:val="31"/>
        </w:rPr>
      </w:pPr>
    </w:p>
    <w:p w14:paraId="35B5D4CD">
      <w:pPr>
        <w:tabs>
          <w:tab w:val="left" w:pos="7371"/>
          <w:tab w:val="left" w:pos="7513"/>
        </w:tabs>
        <w:overflowPunct w:val="0"/>
        <w:spacing w:line="600" w:lineRule="exact"/>
        <w:rPr>
          <w:rFonts w:eastAsia="仿宋_GB2312"/>
          <w:color w:val="000000"/>
          <w:sz w:val="31"/>
          <w:szCs w:val="31"/>
        </w:rPr>
      </w:pPr>
    </w:p>
    <w:p w14:paraId="3455D8D5">
      <w:pPr>
        <w:tabs>
          <w:tab w:val="left" w:pos="7371"/>
          <w:tab w:val="left" w:pos="7513"/>
        </w:tabs>
        <w:overflowPunct w:val="0"/>
        <w:spacing w:line="600" w:lineRule="exact"/>
        <w:jc w:val="center"/>
        <w:rPr>
          <w:rFonts w:hint="eastAsia" w:ascii="方正小标宋简体" w:eastAsia="方正小标宋简体"/>
          <w:color w:val="000000"/>
          <w:sz w:val="48"/>
          <w:szCs w:val="48"/>
        </w:rPr>
      </w:pPr>
      <w:bookmarkStart w:id="0" w:name="_GoBack"/>
      <w:r>
        <w:rPr>
          <w:rFonts w:hint="eastAsia" w:ascii="方正小标宋简体" w:eastAsia="方正小标宋简体"/>
          <w:color w:val="000000"/>
          <w:sz w:val="48"/>
          <w:szCs w:val="48"/>
        </w:rPr>
        <w:t>××煤炭洗选建设项目初步设计评审书</w:t>
      </w:r>
    </w:p>
    <w:p w14:paraId="651EA9E3">
      <w:pPr>
        <w:tabs>
          <w:tab w:val="left" w:pos="7371"/>
          <w:tab w:val="left" w:pos="7513"/>
        </w:tabs>
        <w:overflowPunct w:val="0"/>
        <w:spacing w:line="600" w:lineRule="exact"/>
        <w:jc w:val="center"/>
        <w:rPr>
          <w:rFonts w:hint="eastAsia" w:ascii="方正小标宋简体" w:eastAsia="方正小标宋简体"/>
          <w:color w:val="000000"/>
          <w:sz w:val="48"/>
          <w:szCs w:val="48"/>
        </w:rPr>
      </w:pPr>
      <w:r>
        <w:rPr>
          <w:rFonts w:hint="eastAsia" w:ascii="方正小标宋简体" w:eastAsia="方正小标宋简体"/>
          <w:color w:val="000000"/>
          <w:sz w:val="48"/>
          <w:szCs w:val="48"/>
        </w:rPr>
        <w:t>（范本）</w:t>
      </w:r>
    </w:p>
    <w:bookmarkEnd w:id="0"/>
    <w:p w14:paraId="45BE5330">
      <w:pPr>
        <w:tabs>
          <w:tab w:val="left" w:pos="7371"/>
          <w:tab w:val="left" w:pos="7513"/>
        </w:tabs>
        <w:overflowPunct w:val="0"/>
        <w:spacing w:line="600" w:lineRule="exact"/>
        <w:jc w:val="center"/>
        <w:rPr>
          <w:rFonts w:eastAsia="仿宋_GB2312"/>
          <w:color w:val="000000"/>
          <w:sz w:val="31"/>
          <w:szCs w:val="31"/>
        </w:rPr>
      </w:pPr>
    </w:p>
    <w:p w14:paraId="23AB2181">
      <w:pPr>
        <w:tabs>
          <w:tab w:val="left" w:pos="7371"/>
          <w:tab w:val="left" w:pos="7513"/>
        </w:tabs>
        <w:overflowPunct w:val="0"/>
        <w:spacing w:line="600" w:lineRule="exact"/>
        <w:jc w:val="center"/>
        <w:rPr>
          <w:rFonts w:eastAsia="仿宋_GB2312"/>
          <w:color w:val="000000"/>
          <w:sz w:val="31"/>
          <w:szCs w:val="31"/>
        </w:rPr>
      </w:pPr>
    </w:p>
    <w:p w14:paraId="65BE0EB2">
      <w:pPr>
        <w:tabs>
          <w:tab w:val="left" w:pos="7371"/>
          <w:tab w:val="left" w:pos="7513"/>
        </w:tabs>
        <w:overflowPunct w:val="0"/>
        <w:spacing w:line="600" w:lineRule="exact"/>
        <w:jc w:val="center"/>
        <w:rPr>
          <w:rFonts w:eastAsia="仿宋_GB2312"/>
          <w:color w:val="000000"/>
          <w:sz w:val="31"/>
          <w:szCs w:val="31"/>
        </w:rPr>
      </w:pPr>
    </w:p>
    <w:p w14:paraId="7BF3B42B">
      <w:pPr>
        <w:tabs>
          <w:tab w:val="left" w:pos="7371"/>
          <w:tab w:val="left" w:pos="7513"/>
        </w:tabs>
        <w:overflowPunct w:val="0"/>
        <w:spacing w:line="600" w:lineRule="exact"/>
        <w:jc w:val="center"/>
        <w:rPr>
          <w:rFonts w:eastAsia="仿宋_GB2312"/>
          <w:color w:val="000000"/>
          <w:sz w:val="31"/>
          <w:szCs w:val="31"/>
        </w:rPr>
      </w:pPr>
    </w:p>
    <w:p w14:paraId="4B4C64CD">
      <w:pPr>
        <w:tabs>
          <w:tab w:val="left" w:pos="7371"/>
          <w:tab w:val="left" w:pos="7513"/>
        </w:tabs>
        <w:overflowPunct w:val="0"/>
        <w:spacing w:line="600" w:lineRule="exact"/>
        <w:jc w:val="center"/>
        <w:rPr>
          <w:rFonts w:eastAsia="仿宋_GB2312"/>
          <w:color w:val="000000"/>
          <w:sz w:val="31"/>
          <w:szCs w:val="31"/>
        </w:rPr>
      </w:pPr>
    </w:p>
    <w:p w14:paraId="5F490141">
      <w:pPr>
        <w:tabs>
          <w:tab w:val="left" w:pos="7371"/>
          <w:tab w:val="left" w:pos="7513"/>
        </w:tabs>
        <w:overflowPunct w:val="0"/>
        <w:spacing w:line="600" w:lineRule="exact"/>
        <w:jc w:val="center"/>
        <w:rPr>
          <w:rFonts w:eastAsia="仿宋_GB2312"/>
          <w:color w:val="000000"/>
          <w:sz w:val="31"/>
          <w:szCs w:val="31"/>
        </w:rPr>
      </w:pPr>
    </w:p>
    <w:p w14:paraId="655E82DA">
      <w:pPr>
        <w:tabs>
          <w:tab w:val="left" w:pos="7371"/>
          <w:tab w:val="left" w:pos="7513"/>
        </w:tabs>
        <w:overflowPunct w:val="0"/>
        <w:spacing w:line="600" w:lineRule="exact"/>
        <w:jc w:val="center"/>
        <w:rPr>
          <w:rFonts w:eastAsia="仿宋_GB2312"/>
          <w:color w:val="000000"/>
          <w:sz w:val="31"/>
          <w:szCs w:val="31"/>
        </w:rPr>
      </w:pPr>
    </w:p>
    <w:p w14:paraId="2BEA54BC">
      <w:pPr>
        <w:tabs>
          <w:tab w:val="left" w:pos="7371"/>
          <w:tab w:val="left" w:pos="7513"/>
        </w:tabs>
        <w:overflowPunct w:val="0"/>
        <w:spacing w:line="600" w:lineRule="exact"/>
        <w:jc w:val="center"/>
        <w:rPr>
          <w:rFonts w:eastAsia="仿宋_GB2312"/>
          <w:color w:val="000000"/>
          <w:sz w:val="31"/>
          <w:szCs w:val="31"/>
        </w:rPr>
      </w:pPr>
    </w:p>
    <w:p w14:paraId="6878001C">
      <w:pPr>
        <w:tabs>
          <w:tab w:val="left" w:pos="7371"/>
          <w:tab w:val="left" w:pos="7513"/>
        </w:tabs>
        <w:overflowPunct w:val="0"/>
        <w:spacing w:line="600" w:lineRule="exact"/>
        <w:jc w:val="center"/>
        <w:rPr>
          <w:rFonts w:eastAsia="仿宋_GB2312"/>
          <w:color w:val="000000"/>
          <w:sz w:val="31"/>
          <w:szCs w:val="31"/>
        </w:rPr>
      </w:pPr>
    </w:p>
    <w:p w14:paraId="57A68E56">
      <w:pPr>
        <w:tabs>
          <w:tab w:val="left" w:pos="7371"/>
          <w:tab w:val="left" w:pos="7513"/>
        </w:tabs>
        <w:overflowPunct w:val="0"/>
        <w:spacing w:line="600" w:lineRule="exact"/>
        <w:jc w:val="center"/>
        <w:rPr>
          <w:rFonts w:hint="eastAsia" w:eastAsia="仿宋_GB2312"/>
          <w:color w:val="000000"/>
          <w:sz w:val="31"/>
          <w:szCs w:val="31"/>
        </w:rPr>
      </w:pPr>
    </w:p>
    <w:p w14:paraId="32B7DF81">
      <w:pPr>
        <w:tabs>
          <w:tab w:val="left" w:pos="7371"/>
          <w:tab w:val="left" w:pos="7513"/>
        </w:tabs>
        <w:overflowPunct w:val="0"/>
        <w:spacing w:line="600" w:lineRule="exact"/>
        <w:jc w:val="center"/>
        <w:rPr>
          <w:rFonts w:eastAsia="仿宋_GB2312"/>
          <w:color w:val="000000"/>
          <w:sz w:val="31"/>
          <w:szCs w:val="31"/>
        </w:rPr>
      </w:pPr>
    </w:p>
    <w:p w14:paraId="54C1F6EE">
      <w:pPr>
        <w:tabs>
          <w:tab w:val="left" w:pos="7371"/>
          <w:tab w:val="left" w:pos="7513"/>
        </w:tabs>
        <w:overflowPunct w:val="0"/>
        <w:spacing w:line="600" w:lineRule="exact"/>
        <w:jc w:val="center"/>
        <w:rPr>
          <w:rFonts w:eastAsia="仿宋_GB2312"/>
          <w:color w:val="000000"/>
          <w:sz w:val="31"/>
          <w:szCs w:val="31"/>
        </w:rPr>
      </w:pPr>
    </w:p>
    <w:p w14:paraId="2FE3E5F1">
      <w:pPr>
        <w:tabs>
          <w:tab w:val="left" w:pos="7371"/>
          <w:tab w:val="left" w:pos="7513"/>
        </w:tabs>
        <w:overflowPunct w:val="0"/>
        <w:spacing w:line="600" w:lineRule="exact"/>
        <w:jc w:val="center"/>
        <w:rPr>
          <w:rFonts w:hint="eastAsia" w:ascii="楷体_GB2312" w:eastAsia="楷体_GB2312"/>
          <w:color w:val="000000"/>
          <w:sz w:val="36"/>
          <w:szCs w:val="36"/>
        </w:rPr>
      </w:pPr>
      <w:r>
        <w:rPr>
          <w:rFonts w:hint="eastAsia" w:ascii="楷体_GB2312" w:eastAsia="楷体_GB2312"/>
          <w:color w:val="000000"/>
          <w:sz w:val="36"/>
          <w:szCs w:val="36"/>
        </w:rPr>
        <w:t>××年××月××日</w:t>
      </w:r>
    </w:p>
    <w:p w14:paraId="78DB97EE">
      <w:pPr>
        <w:rPr>
          <w:rFonts w:eastAsia="仿宋_GB2312"/>
          <w:color w:val="000000"/>
          <w:sz w:val="31"/>
          <w:szCs w:val="31"/>
        </w:rPr>
      </w:pPr>
      <w:r>
        <w:rPr>
          <w:rFonts w:eastAsia="仿宋_GB2312"/>
          <w:color w:val="000000"/>
          <w:sz w:val="31"/>
          <w:szCs w:val="31"/>
        </w:rPr>
        <w:br w:type="page"/>
      </w:r>
    </w:p>
    <w:p w14:paraId="46F8490B">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项目名称：××煤炭洗选建设项目</w:t>
      </w:r>
    </w:p>
    <w:p w14:paraId="39BA4178">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项目性质：新建（改扩建、技术改造、迁建等）</w:t>
      </w:r>
    </w:p>
    <w:p w14:paraId="6AC5F2F6">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设计规模：××万吨/年</w:t>
      </w:r>
    </w:p>
    <w:p w14:paraId="392D1A63">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项目地址：××市 ××县（区、市）××乡（镇）××村</w:t>
      </w:r>
    </w:p>
    <w:p w14:paraId="3D88A8AE">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设计单位：××公司（院、所等）</w:t>
      </w:r>
    </w:p>
    <w:p w14:paraId="6FFF84E1">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编制时间：××年××月××日</w:t>
      </w:r>
    </w:p>
    <w:p w14:paraId="51430205">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评审时间：××年××月××日</w:t>
      </w:r>
    </w:p>
    <w:p w14:paraId="46D240C1">
      <w:pPr>
        <w:tabs>
          <w:tab w:val="left" w:pos="7371"/>
          <w:tab w:val="left" w:pos="7513"/>
        </w:tabs>
        <w:overflowPunct w:val="0"/>
        <w:spacing w:line="600" w:lineRule="exact"/>
        <w:ind w:firstLine="620" w:firstLineChars="200"/>
        <w:rPr>
          <w:rFonts w:hint="eastAsia" w:ascii="黑体" w:hAnsi="黑体" w:eastAsia="黑体"/>
          <w:color w:val="000000"/>
          <w:sz w:val="31"/>
          <w:szCs w:val="31"/>
        </w:rPr>
      </w:pPr>
      <w:r>
        <w:rPr>
          <w:rFonts w:eastAsia="仿宋_GB2312"/>
          <w:color w:val="000000"/>
          <w:sz w:val="31"/>
          <w:szCs w:val="31"/>
        </w:rPr>
        <w:br w:type="page"/>
      </w:r>
      <w:r>
        <w:rPr>
          <w:rFonts w:hint="eastAsia" w:ascii="黑体" w:hAnsi="黑体" w:eastAsia="黑体"/>
          <w:color w:val="000000"/>
          <w:sz w:val="31"/>
          <w:szCs w:val="31"/>
        </w:rPr>
        <w:t>一、项目简介</w:t>
      </w:r>
    </w:p>
    <w:p w14:paraId="00629A72">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项目名称、建设地点、建设规模、服务年限、煤源情况、主要技术方案、投资规模等。</w:t>
      </w:r>
    </w:p>
    <w:p w14:paraId="7C8BD057">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项目建设单位基本情况（名称、股权结构等）。</w:t>
      </w:r>
    </w:p>
    <w:p w14:paraId="50FCA0A4">
      <w:pPr>
        <w:tabs>
          <w:tab w:val="left" w:pos="7371"/>
          <w:tab w:val="left" w:pos="7513"/>
        </w:tabs>
        <w:overflowPunct w:val="0"/>
        <w:spacing w:line="600" w:lineRule="exact"/>
        <w:ind w:firstLine="620" w:firstLineChars="200"/>
        <w:rPr>
          <w:rFonts w:hint="eastAsia" w:ascii="黑体" w:hAnsi="黑体" w:eastAsia="黑体"/>
          <w:color w:val="000000"/>
          <w:sz w:val="31"/>
          <w:szCs w:val="31"/>
        </w:rPr>
      </w:pPr>
      <w:r>
        <w:rPr>
          <w:rFonts w:hint="eastAsia" w:ascii="黑体" w:hAnsi="黑体" w:eastAsia="黑体"/>
          <w:color w:val="000000"/>
          <w:sz w:val="31"/>
          <w:szCs w:val="31"/>
        </w:rPr>
        <w:t>二、项目审批和证照办理情况</w:t>
      </w:r>
    </w:p>
    <w:p w14:paraId="785A7E4E">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项目备案文件、土地手续、营业执照、环评手续、取水手续、排污许可等。</w:t>
      </w:r>
    </w:p>
    <w:p w14:paraId="30CD33F7">
      <w:pPr>
        <w:tabs>
          <w:tab w:val="left" w:pos="7371"/>
          <w:tab w:val="left" w:pos="7513"/>
        </w:tabs>
        <w:overflowPunct w:val="0"/>
        <w:spacing w:line="600" w:lineRule="exact"/>
        <w:ind w:firstLine="620" w:firstLineChars="200"/>
        <w:rPr>
          <w:rFonts w:hint="eastAsia" w:ascii="黑体" w:hAnsi="黑体" w:eastAsia="黑体"/>
          <w:color w:val="000000"/>
          <w:sz w:val="31"/>
          <w:szCs w:val="31"/>
        </w:rPr>
      </w:pPr>
      <w:r>
        <w:rPr>
          <w:rFonts w:hint="eastAsia" w:ascii="黑体" w:hAnsi="黑体" w:eastAsia="黑体"/>
          <w:color w:val="000000"/>
          <w:sz w:val="31"/>
          <w:szCs w:val="31"/>
        </w:rPr>
        <w:t>三、初步设计编制情况</w:t>
      </w:r>
    </w:p>
    <w:p w14:paraId="1E3A9F3D">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《说明书》《主要机电设备与器材清册》《概算书》和附图等文件的编制情况。</w:t>
      </w:r>
    </w:p>
    <w:p w14:paraId="3DBD044B">
      <w:pPr>
        <w:tabs>
          <w:tab w:val="left" w:pos="7371"/>
          <w:tab w:val="left" w:pos="7513"/>
        </w:tabs>
        <w:overflowPunct w:val="0"/>
        <w:spacing w:line="600" w:lineRule="exact"/>
        <w:ind w:firstLine="620" w:firstLineChars="200"/>
        <w:rPr>
          <w:rFonts w:hint="eastAsia" w:ascii="黑体" w:hAnsi="黑体" w:eastAsia="黑体"/>
          <w:color w:val="000000"/>
          <w:sz w:val="31"/>
          <w:szCs w:val="31"/>
        </w:rPr>
      </w:pPr>
      <w:r>
        <w:rPr>
          <w:rFonts w:hint="eastAsia" w:ascii="黑体" w:hAnsi="黑体" w:eastAsia="黑体"/>
          <w:color w:val="000000"/>
          <w:sz w:val="31"/>
          <w:szCs w:val="31"/>
        </w:rPr>
        <w:t>四、项目资金情况</w:t>
      </w:r>
    </w:p>
    <w:p w14:paraId="735B5302">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项目总投资及资金来源等。</w:t>
      </w:r>
    </w:p>
    <w:p w14:paraId="171C7939">
      <w:pPr>
        <w:tabs>
          <w:tab w:val="left" w:pos="7371"/>
          <w:tab w:val="left" w:pos="7513"/>
        </w:tabs>
        <w:overflowPunct w:val="0"/>
        <w:spacing w:line="600" w:lineRule="exact"/>
        <w:ind w:firstLine="620" w:firstLineChars="200"/>
        <w:rPr>
          <w:rFonts w:hint="eastAsia" w:ascii="黑体" w:hAnsi="黑体" w:eastAsia="黑体"/>
          <w:color w:val="000000"/>
          <w:sz w:val="31"/>
          <w:szCs w:val="31"/>
        </w:rPr>
      </w:pPr>
      <w:r>
        <w:rPr>
          <w:rFonts w:hint="eastAsia" w:ascii="黑体" w:hAnsi="黑体" w:eastAsia="黑体"/>
          <w:color w:val="000000"/>
          <w:sz w:val="31"/>
          <w:szCs w:val="31"/>
        </w:rPr>
        <w:t>五、项目评审情况</w:t>
      </w:r>
    </w:p>
    <w:p w14:paraId="0EB28663">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（一）检查初步设计是否遵守有关法律法规，符合相关产业政策；</w:t>
      </w:r>
    </w:p>
    <w:p w14:paraId="69F7B8F0">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（二）检查初步设计是否符合备案文件的主要技术原则；</w:t>
      </w:r>
    </w:p>
    <w:p w14:paraId="2C32728C">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（三）检查初步设计编制的内容及深度是否满足相关要求；</w:t>
      </w:r>
    </w:p>
    <w:p w14:paraId="4BD6F421">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（四）对初步设计采用的分选粒级、选煤方法、工艺流程、设备选型及工艺布置的合理性进行审查与评价；</w:t>
      </w:r>
    </w:p>
    <w:p w14:paraId="77BB5C4A">
      <w:pPr>
        <w:tabs>
          <w:tab w:val="left" w:pos="7371"/>
          <w:tab w:val="left" w:pos="7513"/>
        </w:tabs>
        <w:overflowPunct w:val="0"/>
        <w:spacing w:line="600" w:lineRule="exact"/>
        <w:ind w:firstLine="620" w:firstLineChars="200"/>
        <w:rPr>
          <w:rFonts w:hint="eastAsia" w:eastAsia="仿宋_GB2312"/>
          <w:color w:val="000000"/>
          <w:sz w:val="31"/>
          <w:szCs w:val="31"/>
        </w:rPr>
      </w:pPr>
      <w:r>
        <w:rPr>
          <w:rFonts w:hint="eastAsia" w:eastAsia="仿宋_GB2312"/>
          <w:color w:val="000000"/>
          <w:sz w:val="31"/>
          <w:szCs w:val="31"/>
        </w:rPr>
        <w:t>（五）对初步设计采用供电及控制方案、给排水方案、通风除尘各项措施的合理性进行审查与评价；</w:t>
      </w:r>
    </w:p>
    <w:p w14:paraId="6FFD567E">
      <w:pPr>
        <w:tabs>
          <w:tab w:val="left" w:pos="7371"/>
          <w:tab w:val="left" w:pos="7513"/>
        </w:tabs>
        <w:overflowPunct w:val="0"/>
        <w:spacing w:line="570" w:lineRule="exact"/>
        <w:ind w:firstLine="620" w:firstLineChars="200"/>
        <w:rPr>
          <w:rFonts w:hint="eastAsia" w:eastAsia="仿宋_GB2312"/>
          <w:color w:val="000000"/>
          <w:sz w:val="31"/>
          <w:szCs w:val="31"/>
        </w:rPr>
      </w:pPr>
      <w:r>
        <w:rPr>
          <w:rFonts w:hint="eastAsia" w:eastAsia="仿宋_GB2312"/>
          <w:color w:val="000000"/>
          <w:sz w:val="31"/>
          <w:szCs w:val="31"/>
        </w:rPr>
        <w:t>（六）对初步设计采用建筑物及构筑物结构形式的合理性及经济性进行审查与评价；</w:t>
      </w:r>
    </w:p>
    <w:p w14:paraId="348C2D5C">
      <w:pPr>
        <w:tabs>
          <w:tab w:val="left" w:pos="7371"/>
          <w:tab w:val="left" w:pos="7513"/>
        </w:tabs>
        <w:overflowPunct w:val="0"/>
        <w:spacing w:line="570" w:lineRule="exact"/>
        <w:ind w:firstLine="620" w:firstLineChars="200"/>
        <w:rPr>
          <w:rFonts w:hint="eastAsia" w:eastAsia="仿宋_GB2312"/>
          <w:color w:val="000000"/>
          <w:sz w:val="31"/>
          <w:szCs w:val="31"/>
        </w:rPr>
      </w:pPr>
      <w:r>
        <w:rPr>
          <w:rFonts w:hint="eastAsia" w:eastAsia="仿宋_GB2312"/>
          <w:color w:val="000000"/>
          <w:sz w:val="31"/>
          <w:szCs w:val="31"/>
        </w:rPr>
        <w:t>（七）对初步设计采用环境保护、安全设施、职业病防治各项措施的合理性进行审查与评价；</w:t>
      </w:r>
    </w:p>
    <w:p w14:paraId="248C0393">
      <w:pPr>
        <w:tabs>
          <w:tab w:val="left" w:pos="7371"/>
          <w:tab w:val="left" w:pos="7513"/>
        </w:tabs>
        <w:overflowPunct w:val="0"/>
        <w:spacing w:line="570" w:lineRule="exact"/>
        <w:ind w:firstLine="612" w:firstLineChars="200"/>
        <w:rPr>
          <w:rFonts w:hint="eastAsia" w:eastAsia="仿宋_GB2312"/>
          <w:color w:val="000000"/>
          <w:spacing w:val="-2"/>
          <w:sz w:val="31"/>
          <w:szCs w:val="31"/>
        </w:rPr>
      </w:pPr>
      <w:r>
        <w:rPr>
          <w:rFonts w:hint="eastAsia" w:eastAsia="仿宋_GB2312"/>
          <w:color w:val="000000"/>
          <w:spacing w:val="-2"/>
          <w:sz w:val="31"/>
          <w:szCs w:val="31"/>
        </w:rPr>
        <w:t>（八）对初步设计中采用的水、电、热、压缩空气等消耗能源的种类及消耗量，采取的节电、节水等节能措施进行审查与评价；</w:t>
      </w:r>
    </w:p>
    <w:p w14:paraId="0224FA66">
      <w:pPr>
        <w:tabs>
          <w:tab w:val="left" w:pos="7371"/>
          <w:tab w:val="left" w:pos="7513"/>
        </w:tabs>
        <w:overflowPunct w:val="0"/>
        <w:spacing w:line="570" w:lineRule="exact"/>
        <w:ind w:firstLine="620" w:firstLineChars="200"/>
        <w:rPr>
          <w:rFonts w:eastAsia="仿宋_GB2312"/>
          <w:color w:val="000000"/>
          <w:sz w:val="31"/>
          <w:szCs w:val="31"/>
        </w:rPr>
      </w:pPr>
      <w:r>
        <w:rPr>
          <w:rFonts w:hint="eastAsia" w:eastAsia="仿宋_GB2312"/>
          <w:color w:val="000000"/>
          <w:sz w:val="31"/>
          <w:szCs w:val="31"/>
        </w:rPr>
        <w:t>（九）对初步设计中投资概算的范围、编制原则与依据及投资水平的合理性进行审查与评价；</w:t>
      </w:r>
    </w:p>
    <w:p w14:paraId="120D51D5">
      <w:pPr>
        <w:tabs>
          <w:tab w:val="left" w:pos="7371"/>
          <w:tab w:val="left" w:pos="7513"/>
        </w:tabs>
        <w:overflowPunct w:val="0"/>
        <w:spacing w:line="570" w:lineRule="exact"/>
        <w:ind w:firstLine="620" w:firstLineChars="200"/>
        <w:rPr>
          <w:rFonts w:hint="eastAsia" w:eastAsia="仿宋_GB2312"/>
          <w:color w:val="000000"/>
          <w:sz w:val="31"/>
          <w:szCs w:val="31"/>
        </w:rPr>
      </w:pPr>
      <w:r>
        <w:rPr>
          <w:rFonts w:hint="eastAsia" w:eastAsia="仿宋_GB2312"/>
          <w:color w:val="000000"/>
          <w:sz w:val="31"/>
          <w:szCs w:val="31"/>
        </w:rPr>
        <w:t>（十）对初步设计中涉及其它方案的审查和评价。</w:t>
      </w:r>
    </w:p>
    <w:p w14:paraId="70036318">
      <w:pPr>
        <w:tabs>
          <w:tab w:val="left" w:pos="7371"/>
          <w:tab w:val="left" w:pos="7513"/>
        </w:tabs>
        <w:overflowPunct w:val="0"/>
        <w:spacing w:line="570" w:lineRule="exact"/>
        <w:ind w:firstLine="620" w:firstLineChars="200"/>
        <w:rPr>
          <w:rFonts w:hint="eastAsia" w:ascii="黑体" w:hAnsi="黑体" w:eastAsia="黑体"/>
          <w:color w:val="000000"/>
          <w:sz w:val="31"/>
          <w:szCs w:val="31"/>
        </w:rPr>
      </w:pPr>
      <w:r>
        <w:rPr>
          <w:rFonts w:hint="eastAsia" w:ascii="黑体" w:hAnsi="黑体" w:eastAsia="黑体"/>
          <w:color w:val="000000"/>
          <w:sz w:val="31"/>
          <w:szCs w:val="31"/>
        </w:rPr>
        <w:t>六、初步设计评审结论</w:t>
      </w:r>
    </w:p>
    <w:p w14:paraId="71DA9C2B">
      <w:pPr>
        <w:tabs>
          <w:tab w:val="left" w:pos="7371"/>
          <w:tab w:val="left" w:pos="7513"/>
        </w:tabs>
        <w:overflowPunct w:val="0"/>
        <w:spacing w:line="570" w:lineRule="exact"/>
        <w:ind w:firstLine="620" w:firstLineChars="200"/>
        <w:rPr>
          <w:rFonts w:hint="eastAsia" w:eastAsia="仿宋_GB2312"/>
          <w:color w:val="000000"/>
          <w:sz w:val="31"/>
          <w:szCs w:val="31"/>
        </w:rPr>
      </w:pPr>
      <w:r>
        <w:rPr>
          <w:rFonts w:hint="eastAsia" w:eastAsia="仿宋_GB2312"/>
          <w:color w:val="000000"/>
          <w:sz w:val="31"/>
          <w:szCs w:val="31"/>
        </w:rPr>
        <w:t>项目初步设计是否符合国家有关法律法规和产业政策，内容是否完善，深度是否满足相关要求。采用的洗选工艺、流程及设备选型、供电及控制方案、通风除尘、环境保护、职业病防治各项措施是否合理，电耗、水耗指标是否满足标准要求，投资概算及投资水平是否合理完善。</w:t>
      </w:r>
    </w:p>
    <w:p w14:paraId="1613F2E9">
      <w:pPr>
        <w:tabs>
          <w:tab w:val="left" w:pos="7371"/>
          <w:tab w:val="left" w:pos="7513"/>
        </w:tabs>
        <w:overflowPunct w:val="0"/>
        <w:spacing w:line="570" w:lineRule="exact"/>
        <w:ind w:firstLine="620" w:firstLineChars="200"/>
        <w:rPr>
          <w:rFonts w:hint="eastAsia" w:eastAsia="仿宋_GB2312"/>
          <w:color w:val="000000"/>
          <w:sz w:val="31"/>
          <w:szCs w:val="31"/>
        </w:rPr>
      </w:pPr>
      <w:r>
        <w:rPr>
          <w:rFonts w:hint="eastAsia" w:eastAsia="仿宋_GB2312"/>
          <w:color w:val="000000"/>
          <w:sz w:val="31"/>
          <w:szCs w:val="31"/>
        </w:rPr>
        <w:t>项目初步设计评审委员会意见和建议。</w:t>
      </w:r>
    </w:p>
    <w:p w14:paraId="4462162B">
      <w:pPr>
        <w:tabs>
          <w:tab w:val="left" w:pos="7371"/>
          <w:tab w:val="left" w:pos="7513"/>
        </w:tabs>
        <w:overflowPunct w:val="0"/>
        <w:spacing w:line="570" w:lineRule="exact"/>
        <w:ind w:firstLine="620" w:firstLineChars="200"/>
        <w:rPr>
          <w:rFonts w:eastAsia="仿宋_GB2312"/>
          <w:color w:val="000000"/>
          <w:sz w:val="31"/>
          <w:szCs w:val="31"/>
        </w:rPr>
      </w:pPr>
    </w:p>
    <w:p w14:paraId="66D6DBA5">
      <w:pPr>
        <w:tabs>
          <w:tab w:val="left" w:pos="7371"/>
          <w:tab w:val="left" w:pos="7513"/>
        </w:tabs>
        <w:overflowPunct w:val="0"/>
        <w:spacing w:line="570" w:lineRule="exact"/>
        <w:ind w:firstLine="620" w:firstLineChars="200"/>
        <w:rPr>
          <w:rFonts w:hint="eastAsia" w:eastAsia="仿宋_GB2312"/>
          <w:color w:val="000000"/>
          <w:sz w:val="31"/>
          <w:szCs w:val="31"/>
        </w:rPr>
      </w:pPr>
      <w:r>
        <w:rPr>
          <w:rFonts w:hint="eastAsia" w:eastAsia="仿宋_GB2312"/>
          <w:color w:val="000000"/>
          <w:sz w:val="31"/>
          <w:szCs w:val="31"/>
        </w:rPr>
        <w:t>附：××煤炭洗选建设项目初步设计评审委员会名单</w:t>
      </w:r>
    </w:p>
    <w:p w14:paraId="75187B87">
      <w:pPr>
        <w:tabs>
          <w:tab w:val="left" w:pos="7371"/>
          <w:tab w:val="left" w:pos="7513"/>
        </w:tabs>
        <w:overflowPunct w:val="0"/>
        <w:spacing w:line="570" w:lineRule="exact"/>
        <w:ind w:firstLine="620" w:firstLineChars="200"/>
        <w:rPr>
          <w:rFonts w:eastAsia="仿宋_GB2312"/>
          <w:color w:val="000000"/>
          <w:sz w:val="31"/>
          <w:szCs w:val="31"/>
        </w:rPr>
      </w:pPr>
    </w:p>
    <w:p w14:paraId="20523E2B">
      <w:pPr>
        <w:tabs>
          <w:tab w:val="left" w:pos="7371"/>
          <w:tab w:val="left" w:pos="7513"/>
        </w:tabs>
        <w:overflowPunct w:val="0"/>
        <w:spacing w:line="570" w:lineRule="exact"/>
        <w:ind w:firstLine="620" w:firstLineChars="200"/>
        <w:rPr>
          <w:rFonts w:hint="eastAsia" w:eastAsia="仿宋_GB2312"/>
          <w:color w:val="000000"/>
          <w:sz w:val="31"/>
          <w:szCs w:val="31"/>
        </w:rPr>
      </w:pPr>
    </w:p>
    <w:p w14:paraId="4A5DAC38">
      <w:pPr>
        <w:tabs>
          <w:tab w:val="left" w:pos="7371"/>
          <w:tab w:val="left" w:pos="7513"/>
        </w:tabs>
        <w:overflowPunct w:val="0"/>
        <w:spacing w:line="570" w:lineRule="exact"/>
        <w:ind w:firstLine="2480" w:firstLineChars="800"/>
        <w:jc w:val="center"/>
        <w:rPr>
          <w:rFonts w:hint="eastAsia" w:eastAsia="仿宋_GB2312"/>
          <w:color w:val="000000"/>
          <w:sz w:val="31"/>
          <w:szCs w:val="31"/>
        </w:rPr>
      </w:pPr>
      <w:r>
        <w:rPr>
          <w:rFonts w:hint="eastAsia" w:eastAsia="仿宋_GB2312"/>
          <w:color w:val="000000"/>
          <w:sz w:val="31"/>
          <w:szCs w:val="31"/>
        </w:rPr>
        <w:t>××煤炭洗选建设项目初步设计评审委员会</w:t>
      </w:r>
    </w:p>
    <w:p w14:paraId="45400B04">
      <w:pPr>
        <w:tabs>
          <w:tab w:val="left" w:pos="7371"/>
          <w:tab w:val="left" w:pos="7513"/>
        </w:tabs>
        <w:overflowPunct w:val="0"/>
        <w:spacing w:line="570" w:lineRule="exact"/>
        <w:ind w:firstLine="3410" w:firstLineChars="1100"/>
        <w:jc w:val="center"/>
        <w:rPr>
          <w:rFonts w:eastAsia="仿宋_GB2312"/>
          <w:color w:val="000000"/>
          <w:sz w:val="31"/>
          <w:szCs w:val="31"/>
        </w:rPr>
      </w:pPr>
      <w:r>
        <w:rPr>
          <w:rFonts w:hint="eastAsia" w:eastAsia="仿宋_GB2312"/>
          <w:color w:val="000000"/>
          <w:sz w:val="31"/>
          <w:szCs w:val="31"/>
        </w:rPr>
        <w:t>××年××月××日</w:t>
      </w:r>
    </w:p>
    <w:p w14:paraId="121676BB">
      <w:pPr>
        <w:tabs>
          <w:tab w:val="left" w:pos="7371"/>
          <w:tab w:val="left" w:pos="7513"/>
        </w:tabs>
        <w:overflowPunct w:val="0"/>
        <w:spacing w:before="156" w:beforeLines="50" w:after="156" w:afterLines="50" w:line="570" w:lineRule="exact"/>
        <w:jc w:val="center"/>
        <w:rPr>
          <w:rFonts w:ascii="方正小标宋简体" w:eastAsia="方正小标宋简体"/>
          <w:color w:val="000000"/>
          <w:sz w:val="36"/>
          <w:szCs w:val="36"/>
        </w:rPr>
      </w:pPr>
      <w:r>
        <w:rPr>
          <w:rFonts w:eastAsia="仿宋_GB2312"/>
          <w:color w:val="000000"/>
          <w:sz w:val="31"/>
          <w:szCs w:val="31"/>
        </w:rPr>
        <w:br w:type="page"/>
      </w:r>
      <w:r>
        <w:rPr>
          <w:rFonts w:hint="eastAsia" w:ascii="方正小标宋简体" w:eastAsia="方正小标宋简体"/>
          <w:color w:val="000000"/>
          <w:sz w:val="36"/>
          <w:szCs w:val="36"/>
        </w:rPr>
        <w:t>××煤炭洗选建设项目初步设计评审委员会名单</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961"/>
        <w:gridCol w:w="1714"/>
        <w:gridCol w:w="1714"/>
        <w:gridCol w:w="1715"/>
        <w:gridCol w:w="1715"/>
      </w:tblGrid>
      <w:tr w14:paraId="3BB7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noWrap w:val="0"/>
            <w:vAlign w:val="center"/>
          </w:tcPr>
          <w:p w14:paraId="1E126050">
            <w:pPr>
              <w:overflowPunct w:val="0"/>
              <w:jc w:val="center"/>
              <w:rPr>
                <w:rFonts w:hint="eastAsia" w:cs="黑体"/>
                <w:b/>
                <w:bCs/>
                <w:color w:val="000000"/>
                <w:sz w:val="24"/>
                <w:szCs w:val="30"/>
              </w:rPr>
            </w:pPr>
            <w:r>
              <w:rPr>
                <w:rFonts w:hint="eastAsia" w:cs="黑体"/>
                <w:b/>
                <w:bCs/>
                <w:color w:val="000000"/>
                <w:sz w:val="24"/>
                <w:szCs w:val="30"/>
              </w:rPr>
              <w:t>验收职务</w:t>
            </w:r>
          </w:p>
        </w:tc>
        <w:tc>
          <w:tcPr>
            <w:tcW w:w="1714" w:type="dxa"/>
            <w:noWrap w:val="0"/>
            <w:vAlign w:val="center"/>
          </w:tcPr>
          <w:p w14:paraId="606DB8A4">
            <w:pPr>
              <w:overflowPunct w:val="0"/>
              <w:jc w:val="center"/>
              <w:rPr>
                <w:rFonts w:hint="eastAsia" w:cs="黑体"/>
                <w:b/>
                <w:bCs/>
                <w:color w:val="000000"/>
                <w:sz w:val="24"/>
                <w:szCs w:val="30"/>
              </w:rPr>
            </w:pPr>
            <w:r>
              <w:rPr>
                <w:rFonts w:hint="eastAsia" w:cs="黑体"/>
                <w:b/>
                <w:bCs/>
                <w:color w:val="000000"/>
                <w:sz w:val="24"/>
                <w:szCs w:val="30"/>
              </w:rPr>
              <w:t>姓名</w:t>
            </w:r>
          </w:p>
        </w:tc>
        <w:tc>
          <w:tcPr>
            <w:tcW w:w="1714" w:type="dxa"/>
            <w:noWrap w:val="0"/>
            <w:vAlign w:val="center"/>
          </w:tcPr>
          <w:p w14:paraId="49C6D7CA">
            <w:pPr>
              <w:overflowPunct w:val="0"/>
              <w:jc w:val="center"/>
              <w:rPr>
                <w:rFonts w:hint="eastAsia" w:cs="黑体"/>
                <w:b/>
                <w:bCs/>
                <w:color w:val="000000"/>
                <w:sz w:val="24"/>
                <w:szCs w:val="30"/>
              </w:rPr>
            </w:pPr>
            <w:r>
              <w:rPr>
                <w:rFonts w:hint="eastAsia" w:cs="黑体"/>
                <w:b/>
                <w:bCs/>
                <w:color w:val="000000"/>
                <w:sz w:val="24"/>
                <w:szCs w:val="30"/>
              </w:rPr>
              <w:t>单位</w:t>
            </w:r>
          </w:p>
        </w:tc>
        <w:tc>
          <w:tcPr>
            <w:tcW w:w="1715" w:type="dxa"/>
            <w:noWrap w:val="0"/>
            <w:vAlign w:val="center"/>
          </w:tcPr>
          <w:p w14:paraId="09BF8E20">
            <w:pPr>
              <w:overflowPunct w:val="0"/>
              <w:jc w:val="center"/>
              <w:rPr>
                <w:rFonts w:hint="eastAsia" w:cs="黑体"/>
                <w:b/>
                <w:bCs/>
                <w:color w:val="000000"/>
                <w:sz w:val="24"/>
                <w:szCs w:val="30"/>
              </w:rPr>
            </w:pPr>
            <w:r>
              <w:rPr>
                <w:rFonts w:hint="eastAsia" w:cs="黑体"/>
                <w:b/>
                <w:bCs/>
                <w:color w:val="000000"/>
                <w:sz w:val="24"/>
                <w:szCs w:val="30"/>
              </w:rPr>
              <w:t>职务/职称</w:t>
            </w:r>
          </w:p>
        </w:tc>
        <w:tc>
          <w:tcPr>
            <w:tcW w:w="1715" w:type="dxa"/>
            <w:noWrap w:val="0"/>
            <w:vAlign w:val="center"/>
          </w:tcPr>
          <w:p w14:paraId="48D7A99D">
            <w:pPr>
              <w:overflowPunct w:val="0"/>
              <w:jc w:val="center"/>
              <w:rPr>
                <w:rFonts w:hint="eastAsia" w:cs="黑体"/>
                <w:b/>
                <w:bCs/>
                <w:color w:val="000000"/>
                <w:sz w:val="24"/>
                <w:szCs w:val="30"/>
              </w:rPr>
            </w:pPr>
            <w:r>
              <w:rPr>
                <w:rFonts w:hint="eastAsia" w:cs="黑体"/>
                <w:b/>
                <w:bCs/>
                <w:color w:val="000000"/>
                <w:sz w:val="24"/>
                <w:szCs w:val="30"/>
              </w:rPr>
              <w:t>签字</w:t>
            </w:r>
          </w:p>
        </w:tc>
      </w:tr>
      <w:tr w14:paraId="46A0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noWrap w:val="0"/>
            <w:vAlign w:val="center"/>
          </w:tcPr>
          <w:p w14:paraId="377F1105">
            <w:pPr>
              <w:overflowPunct w:val="0"/>
              <w:jc w:val="center"/>
              <w:rPr>
                <w:rFonts w:hint="eastAsia" w:cs="黑体"/>
                <w:color w:val="000000"/>
                <w:sz w:val="24"/>
                <w:szCs w:val="30"/>
              </w:rPr>
            </w:pPr>
            <w:r>
              <w:rPr>
                <w:rFonts w:hint="eastAsia" w:cs="黑体"/>
                <w:color w:val="000000"/>
                <w:sz w:val="24"/>
                <w:szCs w:val="30"/>
              </w:rPr>
              <w:t>主任委员</w:t>
            </w:r>
          </w:p>
        </w:tc>
        <w:tc>
          <w:tcPr>
            <w:tcW w:w="1714" w:type="dxa"/>
            <w:noWrap w:val="0"/>
            <w:vAlign w:val="center"/>
          </w:tcPr>
          <w:p w14:paraId="40ED22D7">
            <w:pPr>
              <w:overflowPunct w:val="0"/>
              <w:jc w:val="center"/>
              <w:rPr>
                <w:rFonts w:hint="eastAsia" w:cs="黑体"/>
                <w:color w:val="000000"/>
                <w:sz w:val="24"/>
                <w:szCs w:val="30"/>
              </w:rPr>
            </w:pPr>
          </w:p>
        </w:tc>
        <w:tc>
          <w:tcPr>
            <w:tcW w:w="1714" w:type="dxa"/>
            <w:noWrap w:val="0"/>
            <w:vAlign w:val="center"/>
          </w:tcPr>
          <w:p w14:paraId="5550A4FE">
            <w:pPr>
              <w:overflowPunct w:val="0"/>
              <w:jc w:val="center"/>
              <w:rPr>
                <w:rFonts w:hint="eastAsia" w:cs="黑体"/>
                <w:color w:val="000000"/>
                <w:sz w:val="24"/>
                <w:szCs w:val="30"/>
              </w:rPr>
            </w:pPr>
          </w:p>
        </w:tc>
        <w:tc>
          <w:tcPr>
            <w:tcW w:w="1715" w:type="dxa"/>
            <w:noWrap w:val="0"/>
            <w:vAlign w:val="center"/>
          </w:tcPr>
          <w:p w14:paraId="20AAB0CB">
            <w:pPr>
              <w:overflowPunct w:val="0"/>
              <w:jc w:val="center"/>
              <w:rPr>
                <w:rFonts w:hint="eastAsia" w:cs="黑体"/>
                <w:color w:val="000000"/>
                <w:sz w:val="24"/>
                <w:szCs w:val="30"/>
              </w:rPr>
            </w:pPr>
          </w:p>
        </w:tc>
        <w:tc>
          <w:tcPr>
            <w:tcW w:w="1715" w:type="dxa"/>
            <w:noWrap w:val="0"/>
            <w:vAlign w:val="center"/>
          </w:tcPr>
          <w:p w14:paraId="64D6C6BC">
            <w:pPr>
              <w:overflowPunct w:val="0"/>
              <w:jc w:val="center"/>
              <w:rPr>
                <w:rFonts w:hint="eastAsia" w:cs="黑体"/>
                <w:color w:val="000000"/>
                <w:sz w:val="24"/>
                <w:szCs w:val="30"/>
              </w:rPr>
            </w:pPr>
          </w:p>
        </w:tc>
      </w:tr>
      <w:tr w14:paraId="7939E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noWrap w:val="0"/>
            <w:vAlign w:val="center"/>
          </w:tcPr>
          <w:p w14:paraId="49923B15">
            <w:pPr>
              <w:overflowPunct w:val="0"/>
              <w:jc w:val="center"/>
              <w:rPr>
                <w:rFonts w:hint="eastAsia" w:cs="黑体"/>
                <w:color w:val="000000"/>
                <w:sz w:val="24"/>
                <w:szCs w:val="30"/>
              </w:rPr>
            </w:pPr>
            <w:r>
              <w:rPr>
                <w:rFonts w:hint="eastAsia" w:cs="黑体"/>
                <w:color w:val="000000"/>
                <w:sz w:val="24"/>
                <w:szCs w:val="30"/>
              </w:rPr>
              <w:t>副主任委员</w:t>
            </w:r>
          </w:p>
        </w:tc>
        <w:tc>
          <w:tcPr>
            <w:tcW w:w="1714" w:type="dxa"/>
            <w:noWrap w:val="0"/>
            <w:vAlign w:val="center"/>
          </w:tcPr>
          <w:p w14:paraId="76412587">
            <w:pPr>
              <w:overflowPunct w:val="0"/>
              <w:jc w:val="center"/>
              <w:rPr>
                <w:rFonts w:hint="eastAsia" w:cs="黑体"/>
                <w:color w:val="000000"/>
                <w:sz w:val="24"/>
                <w:szCs w:val="30"/>
              </w:rPr>
            </w:pPr>
          </w:p>
        </w:tc>
        <w:tc>
          <w:tcPr>
            <w:tcW w:w="1714" w:type="dxa"/>
            <w:noWrap w:val="0"/>
            <w:vAlign w:val="center"/>
          </w:tcPr>
          <w:p w14:paraId="0AA6C85B">
            <w:pPr>
              <w:overflowPunct w:val="0"/>
              <w:jc w:val="center"/>
              <w:rPr>
                <w:rFonts w:hint="eastAsia" w:cs="黑体"/>
                <w:color w:val="000000"/>
                <w:sz w:val="24"/>
                <w:szCs w:val="30"/>
              </w:rPr>
            </w:pPr>
          </w:p>
        </w:tc>
        <w:tc>
          <w:tcPr>
            <w:tcW w:w="1715" w:type="dxa"/>
            <w:noWrap w:val="0"/>
            <w:vAlign w:val="center"/>
          </w:tcPr>
          <w:p w14:paraId="55D12D4C">
            <w:pPr>
              <w:overflowPunct w:val="0"/>
              <w:jc w:val="center"/>
              <w:rPr>
                <w:rFonts w:hint="eastAsia" w:cs="黑体"/>
                <w:color w:val="000000"/>
                <w:sz w:val="24"/>
                <w:szCs w:val="30"/>
              </w:rPr>
            </w:pPr>
          </w:p>
        </w:tc>
        <w:tc>
          <w:tcPr>
            <w:tcW w:w="1715" w:type="dxa"/>
            <w:noWrap w:val="0"/>
            <w:vAlign w:val="center"/>
          </w:tcPr>
          <w:p w14:paraId="7097FE8D">
            <w:pPr>
              <w:overflowPunct w:val="0"/>
              <w:jc w:val="center"/>
              <w:rPr>
                <w:rFonts w:hint="eastAsia" w:cs="黑体"/>
                <w:color w:val="000000"/>
                <w:sz w:val="24"/>
                <w:szCs w:val="30"/>
              </w:rPr>
            </w:pPr>
          </w:p>
        </w:tc>
      </w:tr>
      <w:tr w14:paraId="44471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restart"/>
            <w:noWrap w:val="0"/>
            <w:vAlign w:val="center"/>
          </w:tcPr>
          <w:p w14:paraId="239A5B35">
            <w:pPr>
              <w:overflowPunct w:val="0"/>
              <w:jc w:val="center"/>
              <w:rPr>
                <w:rFonts w:hint="eastAsia" w:cs="黑体"/>
                <w:color w:val="000000"/>
                <w:sz w:val="24"/>
                <w:szCs w:val="30"/>
              </w:rPr>
            </w:pPr>
            <w:r>
              <w:rPr>
                <w:rFonts w:hint="eastAsia" w:cs="黑体"/>
                <w:color w:val="000000"/>
                <w:sz w:val="24"/>
                <w:szCs w:val="30"/>
              </w:rPr>
              <w:t>委员</w:t>
            </w:r>
          </w:p>
        </w:tc>
        <w:tc>
          <w:tcPr>
            <w:tcW w:w="1714" w:type="dxa"/>
            <w:noWrap w:val="0"/>
            <w:vAlign w:val="center"/>
          </w:tcPr>
          <w:p w14:paraId="684A0C2E">
            <w:pPr>
              <w:overflowPunct w:val="0"/>
              <w:jc w:val="center"/>
              <w:rPr>
                <w:rFonts w:hint="eastAsia" w:cs="黑体"/>
                <w:color w:val="000000"/>
                <w:sz w:val="24"/>
                <w:szCs w:val="30"/>
              </w:rPr>
            </w:pPr>
          </w:p>
        </w:tc>
        <w:tc>
          <w:tcPr>
            <w:tcW w:w="1714" w:type="dxa"/>
            <w:noWrap w:val="0"/>
            <w:vAlign w:val="center"/>
          </w:tcPr>
          <w:p w14:paraId="69DC977A">
            <w:pPr>
              <w:overflowPunct w:val="0"/>
              <w:jc w:val="center"/>
              <w:rPr>
                <w:rFonts w:hint="eastAsia" w:cs="黑体"/>
                <w:color w:val="000000"/>
                <w:sz w:val="24"/>
                <w:szCs w:val="30"/>
              </w:rPr>
            </w:pPr>
          </w:p>
        </w:tc>
        <w:tc>
          <w:tcPr>
            <w:tcW w:w="1715" w:type="dxa"/>
            <w:noWrap w:val="0"/>
            <w:vAlign w:val="center"/>
          </w:tcPr>
          <w:p w14:paraId="68C47E6D">
            <w:pPr>
              <w:overflowPunct w:val="0"/>
              <w:jc w:val="center"/>
              <w:rPr>
                <w:rFonts w:hint="eastAsia" w:cs="黑体"/>
                <w:color w:val="000000"/>
                <w:sz w:val="24"/>
                <w:szCs w:val="30"/>
              </w:rPr>
            </w:pPr>
          </w:p>
        </w:tc>
        <w:tc>
          <w:tcPr>
            <w:tcW w:w="1715" w:type="dxa"/>
            <w:noWrap w:val="0"/>
            <w:vAlign w:val="center"/>
          </w:tcPr>
          <w:p w14:paraId="5DCB3269">
            <w:pPr>
              <w:overflowPunct w:val="0"/>
              <w:jc w:val="center"/>
              <w:rPr>
                <w:rFonts w:hint="eastAsia" w:cs="黑体"/>
                <w:color w:val="000000"/>
                <w:sz w:val="24"/>
                <w:szCs w:val="30"/>
              </w:rPr>
            </w:pPr>
          </w:p>
        </w:tc>
      </w:tr>
      <w:tr w14:paraId="6037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43B77348">
            <w:pPr>
              <w:overflowPunct w:val="0"/>
              <w:jc w:val="center"/>
              <w:rPr>
                <w:rFonts w:hint="eastAsia" w:cs="黑体"/>
                <w:color w:val="000000"/>
                <w:sz w:val="24"/>
                <w:szCs w:val="30"/>
              </w:rPr>
            </w:pPr>
          </w:p>
        </w:tc>
        <w:tc>
          <w:tcPr>
            <w:tcW w:w="1714" w:type="dxa"/>
            <w:noWrap w:val="0"/>
            <w:vAlign w:val="center"/>
          </w:tcPr>
          <w:p w14:paraId="2087C31B">
            <w:pPr>
              <w:overflowPunct w:val="0"/>
              <w:jc w:val="center"/>
              <w:rPr>
                <w:rFonts w:hint="eastAsia" w:cs="黑体"/>
                <w:color w:val="000000"/>
                <w:sz w:val="24"/>
                <w:szCs w:val="30"/>
              </w:rPr>
            </w:pPr>
          </w:p>
        </w:tc>
        <w:tc>
          <w:tcPr>
            <w:tcW w:w="1714" w:type="dxa"/>
            <w:noWrap w:val="0"/>
            <w:vAlign w:val="center"/>
          </w:tcPr>
          <w:p w14:paraId="7BD11AE4">
            <w:pPr>
              <w:overflowPunct w:val="0"/>
              <w:jc w:val="center"/>
              <w:rPr>
                <w:rFonts w:hint="eastAsia" w:cs="黑体"/>
                <w:color w:val="000000"/>
                <w:sz w:val="24"/>
                <w:szCs w:val="30"/>
              </w:rPr>
            </w:pPr>
          </w:p>
        </w:tc>
        <w:tc>
          <w:tcPr>
            <w:tcW w:w="1715" w:type="dxa"/>
            <w:noWrap w:val="0"/>
            <w:vAlign w:val="center"/>
          </w:tcPr>
          <w:p w14:paraId="33714E76">
            <w:pPr>
              <w:overflowPunct w:val="0"/>
              <w:jc w:val="center"/>
              <w:rPr>
                <w:rFonts w:hint="eastAsia" w:cs="黑体"/>
                <w:color w:val="000000"/>
                <w:sz w:val="24"/>
                <w:szCs w:val="30"/>
              </w:rPr>
            </w:pPr>
          </w:p>
        </w:tc>
        <w:tc>
          <w:tcPr>
            <w:tcW w:w="1715" w:type="dxa"/>
            <w:noWrap w:val="0"/>
            <w:vAlign w:val="center"/>
          </w:tcPr>
          <w:p w14:paraId="2E98E923">
            <w:pPr>
              <w:overflowPunct w:val="0"/>
              <w:jc w:val="center"/>
              <w:rPr>
                <w:rFonts w:hint="eastAsia" w:cs="黑体"/>
                <w:color w:val="000000"/>
                <w:sz w:val="24"/>
                <w:szCs w:val="30"/>
              </w:rPr>
            </w:pPr>
          </w:p>
        </w:tc>
      </w:tr>
      <w:tr w14:paraId="24F9F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21427E36">
            <w:pPr>
              <w:overflowPunct w:val="0"/>
              <w:jc w:val="center"/>
              <w:rPr>
                <w:rFonts w:hint="eastAsia" w:cs="黑体"/>
                <w:color w:val="000000"/>
                <w:sz w:val="24"/>
                <w:szCs w:val="30"/>
              </w:rPr>
            </w:pPr>
          </w:p>
        </w:tc>
        <w:tc>
          <w:tcPr>
            <w:tcW w:w="1714" w:type="dxa"/>
            <w:noWrap w:val="0"/>
            <w:vAlign w:val="center"/>
          </w:tcPr>
          <w:p w14:paraId="725CC7C3">
            <w:pPr>
              <w:overflowPunct w:val="0"/>
              <w:jc w:val="center"/>
              <w:rPr>
                <w:rFonts w:hint="eastAsia" w:cs="黑体"/>
                <w:color w:val="000000"/>
                <w:sz w:val="24"/>
                <w:szCs w:val="30"/>
              </w:rPr>
            </w:pPr>
          </w:p>
        </w:tc>
        <w:tc>
          <w:tcPr>
            <w:tcW w:w="1714" w:type="dxa"/>
            <w:noWrap w:val="0"/>
            <w:vAlign w:val="center"/>
          </w:tcPr>
          <w:p w14:paraId="6A6478F2">
            <w:pPr>
              <w:overflowPunct w:val="0"/>
              <w:jc w:val="center"/>
              <w:rPr>
                <w:rFonts w:hint="eastAsia" w:cs="黑体"/>
                <w:color w:val="000000"/>
                <w:sz w:val="24"/>
                <w:szCs w:val="30"/>
              </w:rPr>
            </w:pPr>
          </w:p>
        </w:tc>
        <w:tc>
          <w:tcPr>
            <w:tcW w:w="1715" w:type="dxa"/>
            <w:noWrap w:val="0"/>
            <w:vAlign w:val="center"/>
          </w:tcPr>
          <w:p w14:paraId="7CC8210D">
            <w:pPr>
              <w:overflowPunct w:val="0"/>
              <w:jc w:val="center"/>
              <w:rPr>
                <w:rFonts w:hint="eastAsia" w:cs="黑体"/>
                <w:color w:val="000000"/>
                <w:sz w:val="24"/>
                <w:szCs w:val="30"/>
              </w:rPr>
            </w:pPr>
          </w:p>
        </w:tc>
        <w:tc>
          <w:tcPr>
            <w:tcW w:w="1715" w:type="dxa"/>
            <w:noWrap w:val="0"/>
            <w:vAlign w:val="center"/>
          </w:tcPr>
          <w:p w14:paraId="1E69EAB2">
            <w:pPr>
              <w:overflowPunct w:val="0"/>
              <w:jc w:val="center"/>
              <w:rPr>
                <w:rFonts w:hint="eastAsia" w:cs="黑体"/>
                <w:color w:val="000000"/>
                <w:sz w:val="24"/>
                <w:szCs w:val="30"/>
              </w:rPr>
            </w:pPr>
          </w:p>
        </w:tc>
      </w:tr>
      <w:tr w14:paraId="62C21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0280F802">
            <w:pPr>
              <w:overflowPunct w:val="0"/>
              <w:jc w:val="center"/>
              <w:rPr>
                <w:rFonts w:hint="eastAsia" w:cs="黑体"/>
                <w:color w:val="000000"/>
                <w:sz w:val="24"/>
                <w:szCs w:val="30"/>
              </w:rPr>
            </w:pPr>
          </w:p>
        </w:tc>
        <w:tc>
          <w:tcPr>
            <w:tcW w:w="1714" w:type="dxa"/>
            <w:noWrap w:val="0"/>
            <w:vAlign w:val="center"/>
          </w:tcPr>
          <w:p w14:paraId="5DE1D7CF">
            <w:pPr>
              <w:overflowPunct w:val="0"/>
              <w:jc w:val="center"/>
              <w:rPr>
                <w:rFonts w:hint="eastAsia" w:cs="黑体"/>
                <w:color w:val="000000"/>
                <w:sz w:val="24"/>
                <w:szCs w:val="30"/>
              </w:rPr>
            </w:pPr>
          </w:p>
        </w:tc>
        <w:tc>
          <w:tcPr>
            <w:tcW w:w="1714" w:type="dxa"/>
            <w:noWrap w:val="0"/>
            <w:vAlign w:val="center"/>
          </w:tcPr>
          <w:p w14:paraId="0CDE6E78">
            <w:pPr>
              <w:overflowPunct w:val="0"/>
              <w:jc w:val="center"/>
              <w:rPr>
                <w:rFonts w:hint="eastAsia" w:cs="黑体"/>
                <w:color w:val="000000"/>
                <w:sz w:val="24"/>
                <w:szCs w:val="30"/>
              </w:rPr>
            </w:pPr>
          </w:p>
        </w:tc>
        <w:tc>
          <w:tcPr>
            <w:tcW w:w="1715" w:type="dxa"/>
            <w:noWrap w:val="0"/>
            <w:vAlign w:val="center"/>
          </w:tcPr>
          <w:p w14:paraId="1E371C19">
            <w:pPr>
              <w:overflowPunct w:val="0"/>
              <w:jc w:val="center"/>
              <w:rPr>
                <w:rFonts w:hint="eastAsia" w:cs="黑体"/>
                <w:color w:val="000000"/>
                <w:sz w:val="24"/>
                <w:szCs w:val="30"/>
              </w:rPr>
            </w:pPr>
          </w:p>
        </w:tc>
        <w:tc>
          <w:tcPr>
            <w:tcW w:w="1715" w:type="dxa"/>
            <w:noWrap w:val="0"/>
            <w:vAlign w:val="center"/>
          </w:tcPr>
          <w:p w14:paraId="05780669">
            <w:pPr>
              <w:overflowPunct w:val="0"/>
              <w:jc w:val="center"/>
              <w:rPr>
                <w:rFonts w:hint="eastAsia" w:cs="黑体"/>
                <w:color w:val="000000"/>
                <w:sz w:val="24"/>
                <w:szCs w:val="30"/>
              </w:rPr>
            </w:pPr>
          </w:p>
        </w:tc>
      </w:tr>
      <w:tr w14:paraId="2F203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563F6AE5">
            <w:pPr>
              <w:overflowPunct w:val="0"/>
              <w:jc w:val="center"/>
              <w:rPr>
                <w:rFonts w:hint="eastAsia" w:cs="黑体"/>
                <w:color w:val="000000"/>
                <w:sz w:val="24"/>
                <w:szCs w:val="30"/>
              </w:rPr>
            </w:pPr>
          </w:p>
        </w:tc>
        <w:tc>
          <w:tcPr>
            <w:tcW w:w="1714" w:type="dxa"/>
            <w:noWrap w:val="0"/>
            <w:vAlign w:val="center"/>
          </w:tcPr>
          <w:p w14:paraId="5FA45C87">
            <w:pPr>
              <w:overflowPunct w:val="0"/>
              <w:jc w:val="center"/>
              <w:rPr>
                <w:rFonts w:hint="eastAsia" w:cs="黑体"/>
                <w:color w:val="000000"/>
                <w:sz w:val="24"/>
                <w:szCs w:val="30"/>
              </w:rPr>
            </w:pPr>
          </w:p>
        </w:tc>
        <w:tc>
          <w:tcPr>
            <w:tcW w:w="1714" w:type="dxa"/>
            <w:noWrap w:val="0"/>
            <w:vAlign w:val="center"/>
          </w:tcPr>
          <w:p w14:paraId="5C91BDF5">
            <w:pPr>
              <w:overflowPunct w:val="0"/>
              <w:jc w:val="center"/>
              <w:rPr>
                <w:rFonts w:hint="eastAsia" w:cs="黑体"/>
                <w:color w:val="000000"/>
                <w:sz w:val="24"/>
                <w:szCs w:val="30"/>
              </w:rPr>
            </w:pPr>
          </w:p>
        </w:tc>
        <w:tc>
          <w:tcPr>
            <w:tcW w:w="1715" w:type="dxa"/>
            <w:noWrap w:val="0"/>
            <w:vAlign w:val="center"/>
          </w:tcPr>
          <w:p w14:paraId="16D2B815">
            <w:pPr>
              <w:overflowPunct w:val="0"/>
              <w:jc w:val="center"/>
              <w:rPr>
                <w:rFonts w:hint="eastAsia" w:cs="黑体"/>
                <w:color w:val="000000"/>
                <w:sz w:val="24"/>
                <w:szCs w:val="30"/>
              </w:rPr>
            </w:pPr>
          </w:p>
        </w:tc>
        <w:tc>
          <w:tcPr>
            <w:tcW w:w="1715" w:type="dxa"/>
            <w:noWrap w:val="0"/>
            <w:vAlign w:val="center"/>
          </w:tcPr>
          <w:p w14:paraId="37706290">
            <w:pPr>
              <w:overflowPunct w:val="0"/>
              <w:jc w:val="center"/>
              <w:rPr>
                <w:rFonts w:hint="eastAsia" w:cs="黑体"/>
                <w:color w:val="000000"/>
                <w:sz w:val="24"/>
                <w:szCs w:val="30"/>
              </w:rPr>
            </w:pPr>
          </w:p>
        </w:tc>
      </w:tr>
      <w:tr w14:paraId="0AEBD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4559AF2D">
            <w:pPr>
              <w:overflowPunct w:val="0"/>
              <w:jc w:val="center"/>
              <w:rPr>
                <w:rFonts w:hint="eastAsia" w:cs="黑体"/>
                <w:color w:val="000000"/>
                <w:sz w:val="24"/>
                <w:szCs w:val="30"/>
              </w:rPr>
            </w:pPr>
          </w:p>
        </w:tc>
        <w:tc>
          <w:tcPr>
            <w:tcW w:w="1714" w:type="dxa"/>
            <w:noWrap w:val="0"/>
            <w:vAlign w:val="center"/>
          </w:tcPr>
          <w:p w14:paraId="5E0067B7">
            <w:pPr>
              <w:overflowPunct w:val="0"/>
              <w:jc w:val="center"/>
              <w:rPr>
                <w:rFonts w:hint="eastAsia" w:cs="黑体"/>
                <w:color w:val="000000"/>
                <w:sz w:val="24"/>
                <w:szCs w:val="30"/>
              </w:rPr>
            </w:pPr>
          </w:p>
        </w:tc>
        <w:tc>
          <w:tcPr>
            <w:tcW w:w="1714" w:type="dxa"/>
            <w:noWrap w:val="0"/>
            <w:vAlign w:val="center"/>
          </w:tcPr>
          <w:p w14:paraId="3C977C3C">
            <w:pPr>
              <w:overflowPunct w:val="0"/>
              <w:jc w:val="center"/>
              <w:rPr>
                <w:rFonts w:hint="eastAsia" w:cs="黑体"/>
                <w:color w:val="000000"/>
                <w:sz w:val="24"/>
                <w:szCs w:val="30"/>
              </w:rPr>
            </w:pPr>
          </w:p>
        </w:tc>
        <w:tc>
          <w:tcPr>
            <w:tcW w:w="1715" w:type="dxa"/>
            <w:noWrap w:val="0"/>
            <w:vAlign w:val="center"/>
          </w:tcPr>
          <w:p w14:paraId="66CA3409">
            <w:pPr>
              <w:overflowPunct w:val="0"/>
              <w:jc w:val="center"/>
              <w:rPr>
                <w:rFonts w:hint="eastAsia" w:cs="黑体"/>
                <w:color w:val="000000"/>
                <w:sz w:val="24"/>
                <w:szCs w:val="30"/>
              </w:rPr>
            </w:pPr>
          </w:p>
        </w:tc>
        <w:tc>
          <w:tcPr>
            <w:tcW w:w="1715" w:type="dxa"/>
            <w:noWrap w:val="0"/>
            <w:vAlign w:val="center"/>
          </w:tcPr>
          <w:p w14:paraId="5EC7D17F">
            <w:pPr>
              <w:overflowPunct w:val="0"/>
              <w:jc w:val="center"/>
              <w:rPr>
                <w:rFonts w:hint="eastAsia" w:cs="黑体"/>
                <w:color w:val="000000"/>
                <w:sz w:val="24"/>
                <w:szCs w:val="30"/>
              </w:rPr>
            </w:pPr>
          </w:p>
        </w:tc>
      </w:tr>
      <w:tr w14:paraId="48ED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528A102E">
            <w:pPr>
              <w:overflowPunct w:val="0"/>
              <w:jc w:val="center"/>
              <w:rPr>
                <w:rFonts w:hint="eastAsia" w:cs="黑体"/>
                <w:color w:val="000000"/>
                <w:sz w:val="24"/>
                <w:szCs w:val="30"/>
              </w:rPr>
            </w:pPr>
          </w:p>
        </w:tc>
        <w:tc>
          <w:tcPr>
            <w:tcW w:w="1714" w:type="dxa"/>
            <w:noWrap w:val="0"/>
            <w:vAlign w:val="center"/>
          </w:tcPr>
          <w:p w14:paraId="3951AB47">
            <w:pPr>
              <w:overflowPunct w:val="0"/>
              <w:jc w:val="center"/>
              <w:rPr>
                <w:rFonts w:hint="eastAsia" w:cs="黑体"/>
                <w:color w:val="000000"/>
                <w:sz w:val="24"/>
                <w:szCs w:val="30"/>
              </w:rPr>
            </w:pPr>
          </w:p>
        </w:tc>
        <w:tc>
          <w:tcPr>
            <w:tcW w:w="1714" w:type="dxa"/>
            <w:noWrap w:val="0"/>
            <w:vAlign w:val="center"/>
          </w:tcPr>
          <w:p w14:paraId="4393A279">
            <w:pPr>
              <w:overflowPunct w:val="0"/>
              <w:jc w:val="center"/>
              <w:rPr>
                <w:rFonts w:hint="eastAsia" w:cs="黑体"/>
                <w:color w:val="000000"/>
                <w:sz w:val="24"/>
                <w:szCs w:val="30"/>
              </w:rPr>
            </w:pPr>
          </w:p>
        </w:tc>
        <w:tc>
          <w:tcPr>
            <w:tcW w:w="1715" w:type="dxa"/>
            <w:noWrap w:val="0"/>
            <w:vAlign w:val="center"/>
          </w:tcPr>
          <w:p w14:paraId="7DFA5A38">
            <w:pPr>
              <w:overflowPunct w:val="0"/>
              <w:jc w:val="center"/>
              <w:rPr>
                <w:rFonts w:hint="eastAsia" w:cs="黑体"/>
                <w:color w:val="000000"/>
                <w:sz w:val="24"/>
                <w:szCs w:val="30"/>
              </w:rPr>
            </w:pPr>
          </w:p>
        </w:tc>
        <w:tc>
          <w:tcPr>
            <w:tcW w:w="1715" w:type="dxa"/>
            <w:noWrap w:val="0"/>
            <w:vAlign w:val="center"/>
          </w:tcPr>
          <w:p w14:paraId="050EDE1C">
            <w:pPr>
              <w:overflowPunct w:val="0"/>
              <w:jc w:val="center"/>
              <w:rPr>
                <w:rFonts w:hint="eastAsia" w:cs="黑体"/>
                <w:color w:val="000000"/>
                <w:sz w:val="24"/>
                <w:szCs w:val="30"/>
              </w:rPr>
            </w:pPr>
          </w:p>
        </w:tc>
      </w:tr>
      <w:tr w14:paraId="7CCB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71BEDEAE">
            <w:pPr>
              <w:overflowPunct w:val="0"/>
              <w:jc w:val="center"/>
              <w:rPr>
                <w:rFonts w:hint="eastAsia" w:cs="黑体"/>
                <w:color w:val="000000"/>
                <w:sz w:val="24"/>
                <w:szCs w:val="30"/>
              </w:rPr>
            </w:pPr>
          </w:p>
        </w:tc>
        <w:tc>
          <w:tcPr>
            <w:tcW w:w="1714" w:type="dxa"/>
            <w:noWrap w:val="0"/>
            <w:vAlign w:val="center"/>
          </w:tcPr>
          <w:p w14:paraId="36638B56">
            <w:pPr>
              <w:overflowPunct w:val="0"/>
              <w:jc w:val="center"/>
              <w:rPr>
                <w:rFonts w:hint="eastAsia" w:cs="黑体"/>
                <w:color w:val="000000"/>
                <w:sz w:val="24"/>
                <w:szCs w:val="30"/>
              </w:rPr>
            </w:pPr>
          </w:p>
        </w:tc>
        <w:tc>
          <w:tcPr>
            <w:tcW w:w="1714" w:type="dxa"/>
            <w:noWrap w:val="0"/>
            <w:vAlign w:val="center"/>
          </w:tcPr>
          <w:p w14:paraId="6229A86E">
            <w:pPr>
              <w:overflowPunct w:val="0"/>
              <w:jc w:val="center"/>
              <w:rPr>
                <w:rFonts w:hint="eastAsia" w:cs="黑体"/>
                <w:color w:val="000000"/>
                <w:sz w:val="24"/>
                <w:szCs w:val="30"/>
              </w:rPr>
            </w:pPr>
          </w:p>
        </w:tc>
        <w:tc>
          <w:tcPr>
            <w:tcW w:w="1715" w:type="dxa"/>
            <w:noWrap w:val="0"/>
            <w:vAlign w:val="center"/>
          </w:tcPr>
          <w:p w14:paraId="60A9EB47">
            <w:pPr>
              <w:overflowPunct w:val="0"/>
              <w:jc w:val="center"/>
              <w:rPr>
                <w:rFonts w:hint="eastAsia" w:cs="黑体"/>
                <w:color w:val="000000"/>
                <w:sz w:val="24"/>
                <w:szCs w:val="30"/>
              </w:rPr>
            </w:pPr>
          </w:p>
        </w:tc>
        <w:tc>
          <w:tcPr>
            <w:tcW w:w="1715" w:type="dxa"/>
            <w:noWrap w:val="0"/>
            <w:vAlign w:val="center"/>
          </w:tcPr>
          <w:p w14:paraId="531E4482">
            <w:pPr>
              <w:overflowPunct w:val="0"/>
              <w:jc w:val="center"/>
              <w:rPr>
                <w:rFonts w:hint="eastAsia" w:cs="黑体"/>
                <w:color w:val="000000"/>
                <w:sz w:val="24"/>
                <w:szCs w:val="30"/>
              </w:rPr>
            </w:pPr>
          </w:p>
        </w:tc>
      </w:tr>
      <w:tr w14:paraId="4B3E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5EB90ECD">
            <w:pPr>
              <w:overflowPunct w:val="0"/>
              <w:jc w:val="center"/>
              <w:rPr>
                <w:rFonts w:hint="eastAsia" w:cs="黑体"/>
                <w:color w:val="000000"/>
                <w:sz w:val="24"/>
                <w:szCs w:val="30"/>
              </w:rPr>
            </w:pPr>
          </w:p>
        </w:tc>
        <w:tc>
          <w:tcPr>
            <w:tcW w:w="1714" w:type="dxa"/>
            <w:noWrap w:val="0"/>
            <w:vAlign w:val="center"/>
          </w:tcPr>
          <w:p w14:paraId="4CAB8E0C">
            <w:pPr>
              <w:overflowPunct w:val="0"/>
              <w:jc w:val="center"/>
              <w:rPr>
                <w:rFonts w:hint="eastAsia" w:cs="黑体"/>
                <w:color w:val="000000"/>
                <w:sz w:val="24"/>
                <w:szCs w:val="30"/>
              </w:rPr>
            </w:pPr>
          </w:p>
        </w:tc>
        <w:tc>
          <w:tcPr>
            <w:tcW w:w="1714" w:type="dxa"/>
            <w:noWrap w:val="0"/>
            <w:vAlign w:val="center"/>
          </w:tcPr>
          <w:p w14:paraId="0435FE6A">
            <w:pPr>
              <w:overflowPunct w:val="0"/>
              <w:jc w:val="center"/>
              <w:rPr>
                <w:rFonts w:hint="eastAsia" w:cs="黑体"/>
                <w:color w:val="000000"/>
                <w:sz w:val="24"/>
                <w:szCs w:val="30"/>
              </w:rPr>
            </w:pPr>
          </w:p>
        </w:tc>
        <w:tc>
          <w:tcPr>
            <w:tcW w:w="1715" w:type="dxa"/>
            <w:noWrap w:val="0"/>
            <w:vAlign w:val="center"/>
          </w:tcPr>
          <w:p w14:paraId="48FDA792">
            <w:pPr>
              <w:overflowPunct w:val="0"/>
              <w:jc w:val="center"/>
              <w:rPr>
                <w:rFonts w:hint="eastAsia" w:cs="黑体"/>
                <w:color w:val="000000"/>
                <w:sz w:val="24"/>
                <w:szCs w:val="30"/>
              </w:rPr>
            </w:pPr>
          </w:p>
        </w:tc>
        <w:tc>
          <w:tcPr>
            <w:tcW w:w="1715" w:type="dxa"/>
            <w:noWrap w:val="0"/>
            <w:vAlign w:val="center"/>
          </w:tcPr>
          <w:p w14:paraId="354E35AE">
            <w:pPr>
              <w:overflowPunct w:val="0"/>
              <w:jc w:val="center"/>
              <w:rPr>
                <w:rFonts w:hint="eastAsia" w:cs="黑体"/>
                <w:color w:val="000000"/>
                <w:sz w:val="24"/>
                <w:szCs w:val="30"/>
              </w:rPr>
            </w:pPr>
          </w:p>
        </w:tc>
      </w:tr>
      <w:tr w14:paraId="04EA0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5E371FC3">
            <w:pPr>
              <w:overflowPunct w:val="0"/>
              <w:jc w:val="center"/>
              <w:rPr>
                <w:rFonts w:hint="eastAsia" w:cs="黑体"/>
                <w:color w:val="000000"/>
                <w:sz w:val="24"/>
                <w:szCs w:val="30"/>
              </w:rPr>
            </w:pPr>
          </w:p>
        </w:tc>
        <w:tc>
          <w:tcPr>
            <w:tcW w:w="1714" w:type="dxa"/>
            <w:noWrap w:val="0"/>
            <w:vAlign w:val="center"/>
          </w:tcPr>
          <w:p w14:paraId="3503DFA5">
            <w:pPr>
              <w:overflowPunct w:val="0"/>
              <w:jc w:val="center"/>
              <w:rPr>
                <w:rFonts w:hint="eastAsia" w:cs="黑体"/>
                <w:color w:val="000000"/>
                <w:sz w:val="24"/>
                <w:szCs w:val="30"/>
              </w:rPr>
            </w:pPr>
          </w:p>
        </w:tc>
        <w:tc>
          <w:tcPr>
            <w:tcW w:w="1714" w:type="dxa"/>
            <w:noWrap w:val="0"/>
            <w:vAlign w:val="center"/>
          </w:tcPr>
          <w:p w14:paraId="72375B48">
            <w:pPr>
              <w:overflowPunct w:val="0"/>
              <w:jc w:val="center"/>
              <w:rPr>
                <w:rFonts w:hint="eastAsia" w:cs="黑体"/>
                <w:color w:val="000000"/>
                <w:sz w:val="24"/>
                <w:szCs w:val="30"/>
              </w:rPr>
            </w:pPr>
          </w:p>
        </w:tc>
        <w:tc>
          <w:tcPr>
            <w:tcW w:w="1715" w:type="dxa"/>
            <w:noWrap w:val="0"/>
            <w:vAlign w:val="center"/>
          </w:tcPr>
          <w:p w14:paraId="1B99894C">
            <w:pPr>
              <w:overflowPunct w:val="0"/>
              <w:jc w:val="center"/>
              <w:rPr>
                <w:rFonts w:hint="eastAsia" w:cs="黑体"/>
                <w:color w:val="000000"/>
                <w:sz w:val="24"/>
                <w:szCs w:val="30"/>
              </w:rPr>
            </w:pPr>
          </w:p>
        </w:tc>
        <w:tc>
          <w:tcPr>
            <w:tcW w:w="1715" w:type="dxa"/>
            <w:noWrap w:val="0"/>
            <w:vAlign w:val="center"/>
          </w:tcPr>
          <w:p w14:paraId="683F00D9">
            <w:pPr>
              <w:overflowPunct w:val="0"/>
              <w:jc w:val="center"/>
              <w:rPr>
                <w:rFonts w:hint="eastAsia" w:cs="黑体"/>
                <w:color w:val="000000"/>
                <w:sz w:val="24"/>
                <w:szCs w:val="30"/>
              </w:rPr>
            </w:pPr>
          </w:p>
        </w:tc>
      </w:tr>
      <w:tr w14:paraId="130D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5A0E799F">
            <w:pPr>
              <w:overflowPunct w:val="0"/>
              <w:jc w:val="center"/>
              <w:rPr>
                <w:rFonts w:hint="eastAsia" w:cs="黑体"/>
                <w:color w:val="000000"/>
                <w:sz w:val="24"/>
                <w:szCs w:val="30"/>
              </w:rPr>
            </w:pPr>
          </w:p>
        </w:tc>
        <w:tc>
          <w:tcPr>
            <w:tcW w:w="1714" w:type="dxa"/>
            <w:noWrap w:val="0"/>
            <w:vAlign w:val="center"/>
          </w:tcPr>
          <w:p w14:paraId="58C86925">
            <w:pPr>
              <w:overflowPunct w:val="0"/>
              <w:jc w:val="center"/>
              <w:rPr>
                <w:rFonts w:hint="eastAsia" w:cs="黑体"/>
                <w:color w:val="000000"/>
                <w:sz w:val="24"/>
                <w:szCs w:val="30"/>
              </w:rPr>
            </w:pPr>
          </w:p>
        </w:tc>
        <w:tc>
          <w:tcPr>
            <w:tcW w:w="1714" w:type="dxa"/>
            <w:noWrap w:val="0"/>
            <w:vAlign w:val="center"/>
          </w:tcPr>
          <w:p w14:paraId="4859FC33">
            <w:pPr>
              <w:overflowPunct w:val="0"/>
              <w:jc w:val="center"/>
              <w:rPr>
                <w:rFonts w:hint="eastAsia" w:cs="黑体"/>
                <w:color w:val="000000"/>
                <w:sz w:val="24"/>
                <w:szCs w:val="30"/>
              </w:rPr>
            </w:pPr>
          </w:p>
        </w:tc>
        <w:tc>
          <w:tcPr>
            <w:tcW w:w="1715" w:type="dxa"/>
            <w:noWrap w:val="0"/>
            <w:vAlign w:val="center"/>
          </w:tcPr>
          <w:p w14:paraId="1EE2BAA3">
            <w:pPr>
              <w:overflowPunct w:val="0"/>
              <w:jc w:val="center"/>
              <w:rPr>
                <w:rFonts w:hint="eastAsia" w:cs="黑体"/>
                <w:color w:val="000000"/>
                <w:sz w:val="24"/>
                <w:szCs w:val="30"/>
              </w:rPr>
            </w:pPr>
          </w:p>
        </w:tc>
        <w:tc>
          <w:tcPr>
            <w:tcW w:w="1715" w:type="dxa"/>
            <w:noWrap w:val="0"/>
            <w:vAlign w:val="center"/>
          </w:tcPr>
          <w:p w14:paraId="50A89C7C">
            <w:pPr>
              <w:overflowPunct w:val="0"/>
              <w:jc w:val="center"/>
              <w:rPr>
                <w:rFonts w:hint="eastAsia" w:cs="黑体"/>
                <w:color w:val="000000"/>
                <w:sz w:val="24"/>
                <w:szCs w:val="30"/>
              </w:rPr>
            </w:pPr>
          </w:p>
        </w:tc>
      </w:tr>
      <w:tr w14:paraId="5CD1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4D26901B">
            <w:pPr>
              <w:overflowPunct w:val="0"/>
              <w:jc w:val="center"/>
              <w:rPr>
                <w:rFonts w:hint="eastAsia" w:cs="黑体"/>
                <w:color w:val="000000"/>
                <w:sz w:val="24"/>
                <w:szCs w:val="30"/>
              </w:rPr>
            </w:pPr>
          </w:p>
        </w:tc>
        <w:tc>
          <w:tcPr>
            <w:tcW w:w="1714" w:type="dxa"/>
            <w:noWrap w:val="0"/>
            <w:vAlign w:val="center"/>
          </w:tcPr>
          <w:p w14:paraId="6E2854FA">
            <w:pPr>
              <w:overflowPunct w:val="0"/>
              <w:jc w:val="center"/>
              <w:rPr>
                <w:rFonts w:hint="eastAsia" w:cs="黑体"/>
                <w:color w:val="000000"/>
                <w:sz w:val="24"/>
                <w:szCs w:val="30"/>
              </w:rPr>
            </w:pPr>
          </w:p>
        </w:tc>
        <w:tc>
          <w:tcPr>
            <w:tcW w:w="1714" w:type="dxa"/>
            <w:noWrap w:val="0"/>
            <w:vAlign w:val="center"/>
          </w:tcPr>
          <w:p w14:paraId="10B0741B">
            <w:pPr>
              <w:overflowPunct w:val="0"/>
              <w:jc w:val="center"/>
              <w:rPr>
                <w:rFonts w:hint="eastAsia" w:cs="黑体"/>
                <w:color w:val="000000"/>
                <w:sz w:val="24"/>
                <w:szCs w:val="30"/>
              </w:rPr>
            </w:pPr>
          </w:p>
        </w:tc>
        <w:tc>
          <w:tcPr>
            <w:tcW w:w="1715" w:type="dxa"/>
            <w:noWrap w:val="0"/>
            <w:vAlign w:val="center"/>
          </w:tcPr>
          <w:p w14:paraId="00769060">
            <w:pPr>
              <w:overflowPunct w:val="0"/>
              <w:jc w:val="center"/>
              <w:rPr>
                <w:rFonts w:hint="eastAsia" w:cs="黑体"/>
                <w:color w:val="000000"/>
                <w:sz w:val="24"/>
                <w:szCs w:val="30"/>
              </w:rPr>
            </w:pPr>
          </w:p>
        </w:tc>
        <w:tc>
          <w:tcPr>
            <w:tcW w:w="1715" w:type="dxa"/>
            <w:noWrap w:val="0"/>
            <w:vAlign w:val="center"/>
          </w:tcPr>
          <w:p w14:paraId="331186FE">
            <w:pPr>
              <w:overflowPunct w:val="0"/>
              <w:jc w:val="center"/>
              <w:rPr>
                <w:rFonts w:hint="eastAsia" w:cs="黑体"/>
                <w:color w:val="000000"/>
                <w:sz w:val="24"/>
                <w:szCs w:val="30"/>
              </w:rPr>
            </w:pPr>
          </w:p>
        </w:tc>
      </w:tr>
      <w:tr w14:paraId="48C4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4B01C575">
            <w:pPr>
              <w:overflowPunct w:val="0"/>
              <w:jc w:val="center"/>
              <w:rPr>
                <w:rFonts w:hint="eastAsia" w:cs="黑体"/>
                <w:color w:val="000000"/>
                <w:sz w:val="24"/>
                <w:szCs w:val="30"/>
              </w:rPr>
            </w:pPr>
          </w:p>
        </w:tc>
        <w:tc>
          <w:tcPr>
            <w:tcW w:w="1714" w:type="dxa"/>
            <w:noWrap w:val="0"/>
            <w:vAlign w:val="center"/>
          </w:tcPr>
          <w:p w14:paraId="0B4FE477">
            <w:pPr>
              <w:overflowPunct w:val="0"/>
              <w:jc w:val="center"/>
              <w:rPr>
                <w:rFonts w:hint="eastAsia" w:cs="黑体"/>
                <w:color w:val="000000"/>
                <w:sz w:val="24"/>
                <w:szCs w:val="30"/>
              </w:rPr>
            </w:pPr>
          </w:p>
        </w:tc>
        <w:tc>
          <w:tcPr>
            <w:tcW w:w="1714" w:type="dxa"/>
            <w:noWrap w:val="0"/>
            <w:vAlign w:val="center"/>
          </w:tcPr>
          <w:p w14:paraId="78F2ADE8">
            <w:pPr>
              <w:overflowPunct w:val="0"/>
              <w:jc w:val="center"/>
              <w:rPr>
                <w:rFonts w:hint="eastAsia" w:cs="黑体"/>
                <w:color w:val="000000"/>
                <w:sz w:val="24"/>
                <w:szCs w:val="30"/>
              </w:rPr>
            </w:pPr>
          </w:p>
        </w:tc>
        <w:tc>
          <w:tcPr>
            <w:tcW w:w="1715" w:type="dxa"/>
            <w:noWrap w:val="0"/>
            <w:vAlign w:val="center"/>
          </w:tcPr>
          <w:p w14:paraId="74B5C412">
            <w:pPr>
              <w:overflowPunct w:val="0"/>
              <w:jc w:val="center"/>
              <w:rPr>
                <w:rFonts w:hint="eastAsia" w:cs="黑体"/>
                <w:color w:val="000000"/>
                <w:sz w:val="24"/>
                <w:szCs w:val="30"/>
              </w:rPr>
            </w:pPr>
          </w:p>
        </w:tc>
        <w:tc>
          <w:tcPr>
            <w:tcW w:w="1715" w:type="dxa"/>
            <w:noWrap w:val="0"/>
            <w:vAlign w:val="center"/>
          </w:tcPr>
          <w:p w14:paraId="2D92815F">
            <w:pPr>
              <w:overflowPunct w:val="0"/>
              <w:jc w:val="center"/>
              <w:rPr>
                <w:rFonts w:hint="eastAsia" w:cs="黑体"/>
                <w:color w:val="000000"/>
                <w:sz w:val="24"/>
                <w:szCs w:val="30"/>
              </w:rPr>
            </w:pPr>
          </w:p>
        </w:tc>
      </w:tr>
      <w:tr w14:paraId="774A1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67" w:hRule="atLeast"/>
          <w:jc w:val="center"/>
        </w:trPr>
        <w:tc>
          <w:tcPr>
            <w:tcW w:w="1961" w:type="dxa"/>
            <w:vMerge w:val="continue"/>
            <w:noWrap w:val="0"/>
            <w:vAlign w:val="center"/>
          </w:tcPr>
          <w:p w14:paraId="2932DF07">
            <w:pPr>
              <w:overflowPunct w:val="0"/>
              <w:jc w:val="center"/>
              <w:rPr>
                <w:rFonts w:hint="eastAsia" w:cs="黑体"/>
                <w:color w:val="000000"/>
                <w:sz w:val="24"/>
                <w:szCs w:val="30"/>
              </w:rPr>
            </w:pPr>
          </w:p>
        </w:tc>
        <w:tc>
          <w:tcPr>
            <w:tcW w:w="1714" w:type="dxa"/>
            <w:noWrap w:val="0"/>
            <w:vAlign w:val="center"/>
          </w:tcPr>
          <w:p w14:paraId="417DBEB7">
            <w:pPr>
              <w:overflowPunct w:val="0"/>
              <w:jc w:val="center"/>
              <w:rPr>
                <w:rFonts w:hint="eastAsia" w:cs="黑体"/>
                <w:color w:val="000000"/>
                <w:sz w:val="24"/>
                <w:szCs w:val="30"/>
              </w:rPr>
            </w:pPr>
          </w:p>
        </w:tc>
        <w:tc>
          <w:tcPr>
            <w:tcW w:w="1714" w:type="dxa"/>
            <w:noWrap w:val="0"/>
            <w:vAlign w:val="center"/>
          </w:tcPr>
          <w:p w14:paraId="78059196">
            <w:pPr>
              <w:overflowPunct w:val="0"/>
              <w:jc w:val="center"/>
              <w:rPr>
                <w:rFonts w:hint="eastAsia" w:cs="黑体"/>
                <w:color w:val="000000"/>
                <w:sz w:val="24"/>
                <w:szCs w:val="30"/>
              </w:rPr>
            </w:pPr>
          </w:p>
        </w:tc>
        <w:tc>
          <w:tcPr>
            <w:tcW w:w="1715" w:type="dxa"/>
            <w:noWrap w:val="0"/>
            <w:vAlign w:val="center"/>
          </w:tcPr>
          <w:p w14:paraId="442C51E3">
            <w:pPr>
              <w:overflowPunct w:val="0"/>
              <w:jc w:val="center"/>
              <w:rPr>
                <w:rFonts w:hint="eastAsia" w:cs="黑体"/>
                <w:color w:val="000000"/>
                <w:sz w:val="24"/>
                <w:szCs w:val="30"/>
              </w:rPr>
            </w:pPr>
          </w:p>
        </w:tc>
        <w:tc>
          <w:tcPr>
            <w:tcW w:w="1715" w:type="dxa"/>
            <w:noWrap w:val="0"/>
            <w:vAlign w:val="center"/>
          </w:tcPr>
          <w:p w14:paraId="3542F616">
            <w:pPr>
              <w:overflowPunct w:val="0"/>
              <w:jc w:val="center"/>
              <w:rPr>
                <w:rFonts w:hint="eastAsia" w:cs="黑体"/>
                <w:color w:val="000000"/>
                <w:sz w:val="24"/>
                <w:szCs w:val="30"/>
              </w:rPr>
            </w:pPr>
          </w:p>
        </w:tc>
      </w:tr>
    </w:tbl>
    <w:p w14:paraId="4D0DAB74"/>
    <w:sectPr>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Y2RmN2IxNjk2NzlmNDI0OGUwYzJmZDFkN2E4ODkifQ=="/>
  </w:docVars>
  <w:rsids>
    <w:rsidRoot w:val="4C8734A6"/>
    <w:rsid w:val="4C87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2024-07-25T09:18:00Z</dcterms:created>
  <dc:creator>艾鑫儿</dc:creator>
  <cp:lastModifiedBy>艾鑫儿</cp:lastModifiedBy>
  <dcterms:modified xsi:type="dcterms:W3CDTF">2024-07-25T09:25:35Z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4C0A0DB617904EADB5D008CB4424BF76_11</vt:lpwstr>
  </property>
</Properties>
</file>